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AC" w:rsidRPr="00A416AC" w:rsidRDefault="00A416AC" w:rsidP="00A416AC">
      <w:pPr>
        <w:spacing w:after="0" w:line="240" w:lineRule="auto"/>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4"/>
          <w:szCs w:val="24"/>
        </w:rPr>
        <w:t>HỘI CỤU CHIẾN BINH VIỆT NAM    </w:t>
      </w:r>
      <w:r>
        <w:rPr>
          <w:rFonts w:ascii="Times New Roman" w:eastAsia="Times New Roman" w:hAnsi="Times New Roman" w:cs="Times New Roman"/>
          <w:color w:val="000000"/>
          <w:sz w:val="24"/>
          <w:szCs w:val="24"/>
        </w:rPr>
        <w:t xml:space="preserve">   </w:t>
      </w:r>
      <w:r w:rsidRPr="00A416AC">
        <w:rPr>
          <w:rFonts w:ascii="Times New Roman" w:eastAsia="Times New Roman" w:hAnsi="Times New Roman" w:cs="Times New Roman"/>
          <w:color w:val="000000"/>
          <w:sz w:val="24"/>
          <w:szCs w:val="24"/>
        </w:rPr>
        <w:t xml:space="preserve"> </w:t>
      </w:r>
      <w:r w:rsidRPr="00A416AC">
        <w:rPr>
          <w:rFonts w:ascii="Times New Roman" w:eastAsia="Times New Roman" w:hAnsi="Times New Roman" w:cs="Times New Roman"/>
          <w:b/>
          <w:bCs/>
          <w:color w:val="000000"/>
          <w:sz w:val="24"/>
          <w:szCs w:val="24"/>
        </w:rPr>
        <w:t>CỘNG HÒA XÃ HỘI CHỦ NGHĨA VIỆT NAM</w:t>
      </w:r>
    </w:p>
    <w:p w:rsidR="00A416AC" w:rsidRPr="00A416AC" w:rsidRDefault="00A416AC" w:rsidP="00A416AC">
      <w:pPr>
        <w:spacing w:after="0" w:line="240" w:lineRule="auto"/>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4"/>
          <w:szCs w:val="24"/>
        </w:rPr>
        <w:t>       </w:t>
      </w:r>
      <w:r w:rsidRPr="00A416AC">
        <w:rPr>
          <w:rFonts w:ascii="Times New Roman" w:eastAsia="Times New Roman" w:hAnsi="Times New Roman" w:cs="Times New Roman"/>
          <w:b/>
          <w:bCs/>
          <w:color w:val="000000"/>
          <w:sz w:val="24"/>
          <w:szCs w:val="24"/>
        </w:rPr>
        <w:t xml:space="preserve">HỘI CCB TỈNH ĐẮK LẮK                       </w:t>
      </w:r>
      <w:r>
        <w:rPr>
          <w:rFonts w:ascii="Times New Roman" w:eastAsia="Times New Roman" w:hAnsi="Times New Roman" w:cs="Times New Roman"/>
          <w:b/>
          <w:bCs/>
          <w:color w:val="000000"/>
          <w:sz w:val="24"/>
          <w:szCs w:val="24"/>
        </w:rPr>
        <w:t xml:space="preserve">      </w:t>
      </w:r>
      <w:r w:rsidRPr="00A416AC">
        <w:rPr>
          <w:rFonts w:ascii="Times New Roman" w:eastAsia="Times New Roman" w:hAnsi="Times New Roman" w:cs="Times New Roman"/>
          <w:b/>
          <w:bCs/>
          <w:color w:val="000000"/>
          <w:sz w:val="26"/>
          <w:szCs w:val="26"/>
        </w:rPr>
        <w:t>Độc lập - Tự do - Hanh phúc</w:t>
      </w:r>
    </w:p>
    <w:p w:rsidR="00A416AC" w:rsidRPr="00A416AC" w:rsidRDefault="007138F1" w:rsidP="00A41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256.5pt;margin-top:1.25pt;width:151.5pt;height:0;z-index:251659264" o:connectortype="straight"/>
        </w:pict>
      </w:r>
      <w:r>
        <w:rPr>
          <w:rFonts w:ascii="Times New Roman" w:eastAsia="Times New Roman" w:hAnsi="Times New Roman" w:cs="Times New Roman"/>
          <w:noProof/>
          <w:sz w:val="24"/>
          <w:szCs w:val="24"/>
        </w:rPr>
        <w:pict>
          <v:shape id="_x0000_s1026" type="#_x0000_t32" style="position:absolute;margin-left:63.75pt;margin-top:1.25pt;width:56.25pt;height:0;z-index:251658240" o:connectortype="straight"/>
        </w:pict>
      </w:r>
    </w:p>
    <w:p w:rsidR="00A416AC" w:rsidRPr="00A416AC" w:rsidRDefault="00A416AC" w:rsidP="00A416AC">
      <w:pPr>
        <w:spacing w:after="0" w:line="240" w:lineRule="auto"/>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  </w:t>
      </w:r>
      <w:r w:rsidRPr="00A416AC">
        <w:rPr>
          <w:rFonts w:ascii="Times New Roman" w:eastAsia="Times New Roman" w:hAnsi="Times New Roman" w:cs="Times New Roman"/>
          <w:color w:val="000000"/>
          <w:sz w:val="30"/>
          <w:szCs w:val="30"/>
        </w:rPr>
        <w:t>  </w:t>
      </w:r>
      <w:r w:rsidRPr="00A416AC">
        <w:rPr>
          <w:rFonts w:ascii="Times New Roman" w:eastAsia="Times New Roman" w:hAnsi="Times New Roman" w:cs="Times New Roman"/>
          <w:color w:val="000000"/>
          <w:sz w:val="28"/>
          <w:szCs w:val="28"/>
        </w:rPr>
        <w:t>Số: 268 /PĐTĐ-CCB</w:t>
      </w:r>
      <w:r w:rsidRPr="00A416AC">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   </w:t>
      </w:r>
      <w:r w:rsidRPr="00A416AC">
        <w:rPr>
          <w:rFonts w:ascii="Times New Roman" w:eastAsia="Times New Roman" w:hAnsi="Times New Roman" w:cs="Times New Roman"/>
          <w:i/>
          <w:iCs/>
          <w:color w:val="000000"/>
          <w:sz w:val="28"/>
          <w:szCs w:val="28"/>
        </w:rPr>
        <w:t>Đắk Lắk, ngày 10 tháng 01 năm 2024</w:t>
      </w:r>
    </w:p>
    <w:p w:rsidR="00A416AC" w:rsidRPr="00A416AC" w:rsidRDefault="00A416AC" w:rsidP="00A416AC">
      <w:pPr>
        <w:spacing w:after="0" w:line="240" w:lineRule="auto"/>
        <w:rPr>
          <w:rFonts w:ascii="Times New Roman" w:eastAsia="Times New Roman" w:hAnsi="Times New Roman" w:cs="Times New Roman"/>
          <w:sz w:val="24"/>
          <w:szCs w:val="24"/>
        </w:rPr>
      </w:pPr>
    </w:p>
    <w:p w:rsidR="00A416AC" w:rsidRPr="00A416AC" w:rsidRDefault="00A416AC" w:rsidP="00A416AC">
      <w:pPr>
        <w:spacing w:after="0" w:line="240" w:lineRule="auto"/>
        <w:ind w:firstLine="720"/>
        <w:jc w:val="center"/>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NỘI DUNG PHÁT ĐỘNG</w:t>
      </w:r>
    </w:p>
    <w:p w:rsidR="00A416AC" w:rsidRPr="00A416AC" w:rsidRDefault="00A416AC" w:rsidP="00A416AC">
      <w:pPr>
        <w:spacing w:after="0" w:line="240" w:lineRule="auto"/>
        <w:ind w:firstLine="567"/>
        <w:jc w:val="center"/>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Phong trào thi đua “Cựu chiến binh gương mẫu” năm 2024</w:t>
      </w:r>
    </w:p>
    <w:p w:rsidR="00A416AC" w:rsidRPr="00A416AC" w:rsidRDefault="007138F1" w:rsidP="00A41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8" type="#_x0000_t32" style="position:absolute;margin-left:177pt;margin-top:4.45pt;width:180.75pt;height:0;z-index:251660288" o:connectortype="straight"/>
        </w:pic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xml:space="preserve">Năm 2023, các cấp Hội Cựu chiến binh (CCB) trong tỉnh đã triển khai và tổ chức thực hiện khá tốt phong trào thi đua “Cựu chiến binh gương mẫu”; đã hoàn thành mục tiêu, chỉ tiêu Nghị quyết năm 2023 của Ban Chấp hành Hội CCB tỉnh. </w:t>
      </w:r>
      <w:proofErr w:type="gramStart"/>
      <w:r w:rsidRPr="00A416AC">
        <w:rPr>
          <w:rFonts w:ascii="Times New Roman" w:eastAsia="Times New Roman" w:hAnsi="Times New Roman" w:cs="Times New Roman"/>
          <w:color w:val="000000"/>
          <w:sz w:val="28"/>
          <w:szCs w:val="28"/>
        </w:rPr>
        <w:t>Công tác thi đua, khen thưởng (TĐKT) được lãnh đạo, chỉ đạo kịp thời, hoạt động nề nếp.</w:t>
      </w:r>
      <w:proofErr w:type="gramEnd"/>
      <w:r w:rsidRPr="00A416AC">
        <w:rPr>
          <w:rFonts w:ascii="Times New Roman" w:eastAsia="Times New Roman" w:hAnsi="Times New Roman" w:cs="Times New Roman"/>
          <w:color w:val="000000"/>
          <w:sz w:val="28"/>
          <w:szCs w:val="28"/>
        </w:rPr>
        <w:t xml:space="preserve"> Tổ chức Hội, cán bộ, hội viên tích cực tham gia xây dựng, bảo vệ Đảng, chính quyền, chế độ xã hội chủ nghĩa, bảo vệ Nhân dân; đấu tranh với âm mưu, thủ đoạn của các thế lực thù địch; tham gia hòa giải, thực hiện công tác dân vận, góp phần giữ vững an ninh, trật tự ở cơ sở. </w:t>
      </w:r>
      <w:proofErr w:type="gramStart"/>
      <w:r w:rsidRPr="00A416AC">
        <w:rPr>
          <w:rFonts w:ascii="Times New Roman" w:eastAsia="Times New Roman" w:hAnsi="Times New Roman" w:cs="Times New Roman"/>
          <w:color w:val="000000"/>
          <w:sz w:val="28"/>
          <w:szCs w:val="28"/>
        </w:rPr>
        <w:t>Công tác xây dựng tổ chức Hội vững mạnh về chính trị, tư tưởng, tổ chức được tiến hành thường xuyên, năng lực cán bộ, chất lượng tổ chức sinh hoạt hội có mặt được nâng lên.</w:t>
      </w:r>
      <w:proofErr w:type="gramEnd"/>
      <w:r w:rsidRPr="00A416AC">
        <w:rPr>
          <w:rFonts w:ascii="Times New Roman" w:eastAsia="Times New Roman" w:hAnsi="Times New Roman" w:cs="Times New Roman"/>
          <w:color w:val="000000"/>
          <w:sz w:val="28"/>
          <w:szCs w:val="28"/>
        </w:rPr>
        <w:t xml:space="preserve"> </w:t>
      </w:r>
      <w:proofErr w:type="gramStart"/>
      <w:r w:rsidRPr="00A416AC">
        <w:rPr>
          <w:rFonts w:ascii="Times New Roman" w:eastAsia="Times New Roman" w:hAnsi="Times New Roman" w:cs="Times New Roman"/>
          <w:color w:val="000000"/>
          <w:sz w:val="28"/>
          <w:szCs w:val="28"/>
        </w:rPr>
        <w:t>Việc chăm lo đời sống, vật chất, tinh thần và bảo vệ quyền, lợi ích hợp pháp cho hội viên tiến hành đồng bộ.</w:t>
      </w:r>
      <w:proofErr w:type="gramEnd"/>
      <w:r w:rsidRPr="00A416AC">
        <w:rPr>
          <w:rFonts w:ascii="Times New Roman" w:eastAsia="Times New Roman" w:hAnsi="Times New Roman" w:cs="Times New Roman"/>
          <w:color w:val="000000"/>
          <w:sz w:val="28"/>
          <w:szCs w:val="28"/>
        </w:rPr>
        <w:t xml:space="preserve"> </w:t>
      </w:r>
      <w:proofErr w:type="gramStart"/>
      <w:r w:rsidRPr="00A416AC">
        <w:rPr>
          <w:rFonts w:ascii="Times New Roman" w:eastAsia="Times New Roman" w:hAnsi="Times New Roman" w:cs="Times New Roman"/>
          <w:color w:val="000000"/>
          <w:sz w:val="28"/>
          <w:szCs w:val="28"/>
        </w:rPr>
        <w:t>Công tác phối hợp giáo dục truyền thống, lý tưởng cách mạng cho thanh niên có nhiều nỗ lực.</w:t>
      </w:r>
      <w:proofErr w:type="gramEnd"/>
      <w:r w:rsidRPr="00A416AC">
        <w:rPr>
          <w:rFonts w:ascii="Times New Roman" w:eastAsia="Times New Roman" w:hAnsi="Times New Roman" w:cs="Times New Roman"/>
          <w:color w:val="000000"/>
          <w:sz w:val="28"/>
          <w:szCs w:val="28"/>
        </w:rPr>
        <w:t xml:space="preserve"> Chất lượng, hiệu quả hoạt động phối hợp giữa Hội CCB với Mặt trận Tổ quốc, các ban, ngành, đoàn thề, đơn vị lực lượng vũ trang đạt kết quả thiết thực. Cán bộ, hội viên CCB tích cực tham gia các phong trào thi đua, cuộc vận động của Trung ương và địa phương phát động, </w:t>
      </w:r>
      <w:proofErr w:type="gramStart"/>
      <w:r w:rsidRPr="00A416AC">
        <w:rPr>
          <w:rFonts w:ascii="Times New Roman" w:eastAsia="Times New Roman" w:hAnsi="Times New Roman" w:cs="Times New Roman"/>
          <w:color w:val="000000"/>
          <w:sz w:val="28"/>
          <w:szCs w:val="28"/>
        </w:rPr>
        <w:t>góp</w:t>
      </w:r>
      <w:proofErr w:type="gramEnd"/>
      <w:r w:rsidRPr="00A416AC">
        <w:rPr>
          <w:rFonts w:ascii="Times New Roman" w:eastAsia="Times New Roman" w:hAnsi="Times New Roman" w:cs="Times New Roman"/>
          <w:color w:val="000000"/>
          <w:sz w:val="28"/>
          <w:szCs w:val="28"/>
        </w:rPr>
        <w:t xml:space="preserve"> phần thúc đẩy toàn Hội hoàn thành nhiệm vụ được giao năm 2023.</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Tuy nhiên, công tác TĐKT và phong trào thi đua ”Cựu chiến binh gương mẫu” năm 2023 còn hạn chế, thiếu sót trong lãnh đạo, chỉ đạo và tổ chức thực hiện như: Một số đơn vị, việc xét, đề nghị khen thưởng có nội dung không đúng quy trình; xây dựng và thực hiện quy chế, sổ sách theo dõi thi đua, khen thưởng chưa đầy đủ; kết quả một số mặt công tác chưa đạt chỉ tiêu nhiệm vụ năm 2023, như: Phát triển hội viên; giảm hộ nghèo; xây dựng các mô hình trong thực hiện công tác hội.</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Từ kết quả đạt được trong phong trào thi đua năm 2023; hưởng ứng nội dung thi đua năm 2024 của Trung ương Hội; căn cứ Nghị quyết của Ban Chấp hành Hội CCB tỉnh lần thứ 4 (khóa VII) về công tác Hội năm 2024; Ban Thường vụ Hội CCB tỉnh phát động phong trào thi đua “Cựu chiến binh gương mẫu” năm 2024 với nội dung như sau: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4"/>
          <w:szCs w:val="24"/>
        </w:rPr>
        <w:t>I. CHỦ ĐỀ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i/>
          <w:iCs/>
          <w:color w:val="000000"/>
          <w:sz w:val="28"/>
          <w:szCs w:val="28"/>
        </w:rPr>
        <w:t xml:space="preserve">Gương mẫu - Sáng tạo - Chung sức - Đồng lòng </w:t>
      </w:r>
      <w:r w:rsidRPr="00A416AC">
        <w:rPr>
          <w:rFonts w:ascii="Times New Roman" w:eastAsia="Times New Roman" w:hAnsi="Times New Roman" w:cs="Times New Roman"/>
          <w:color w:val="000000"/>
          <w:sz w:val="28"/>
          <w:szCs w:val="28"/>
        </w:rPr>
        <w:t xml:space="preserve">thi đua lập thành tích chào mừng đại hội thi đua “Cựu chiến binh gương mẫu” Hội CCB các cấp tiến tới Đại </w:t>
      </w:r>
      <w:r w:rsidRPr="00A416AC">
        <w:rPr>
          <w:rFonts w:ascii="Times New Roman" w:eastAsia="Times New Roman" w:hAnsi="Times New Roman" w:cs="Times New Roman"/>
          <w:color w:val="000000"/>
          <w:sz w:val="28"/>
          <w:szCs w:val="28"/>
        </w:rPr>
        <w:lastRenderedPageBreak/>
        <w:t>hội thi đua Hội CCB Việt Nam lần thứ VII; kỷ niệm 35 năm Ngày truyền thống Hội CCB Việt Nam (06/12/1989 – 06/12/2024); 120 năm Ngày thành lập tỉnh Đắk Lắk (22/11/1904 – 22/11/2024) và các ngày lễ lớn trong năm 2024.</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4"/>
          <w:szCs w:val="24"/>
        </w:rPr>
        <w:t>II. MỤC TIÊU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Động viên cán bộ, hội viên CCB toàn tỉnh phát huy bản chất “Bộ đội Cụ Hồ”, truyền thống CCB Việt Nam “Trung thành – Đoàn kết – Gương mẫu – Đổi mới”, ra sức thi đua khắc phục mọi khó khăn, phấn đấu thực hiện thắng lợi các chỉ tiêu, nhiệm vụ công tác Hội năm 2024 có chất lượng, hiệu quả cao.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4"/>
          <w:szCs w:val="24"/>
        </w:rPr>
        <w:t>III. CHỈ TIÊU CHỦ YẾU</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1.</w:t>
      </w:r>
      <w:r w:rsidRPr="00A416AC">
        <w:rPr>
          <w:rFonts w:ascii="Times New Roman" w:eastAsia="Times New Roman" w:hAnsi="Times New Roman" w:cs="Times New Roman"/>
          <w:b/>
          <w:bCs/>
          <w:i/>
          <w:iCs/>
          <w:color w:val="000000"/>
          <w:sz w:val="28"/>
          <w:szCs w:val="28"/>
        </w:rPr>
        <w:t xml:space="preserve"> </w:t>
      </w:r>
      <w:r w:rsidRPr="00A416AC">
        <w:rPr>
          <w:rFonts w:ascii="Times New Roman" w:eastAsia="Times New Roman" w:hAnsi="Times New Roman" w:cs="Times New Roman"/>
          <w:color w:val="000000"/>
          <w:sz w:val="28"/>
          <w:szCs w:val="28"/>
        </w:rPr>
        <w:t>Phấn đấu 95% trở lên cán bộ, hội viên là đảng viên, 90% trở lên hội viên được học tập chỉ thị, nghị quyết của Đảng, chính sách, pháp luật của Nhà nước; 100% hội viên kiên định, vững vàng về chính trị, tư tưởng; 100% tổ chức Hội có chương trình, kế hoạch triển khai thực hiện nghiêm túc các văn bản lãnh đạo, chỉ đạo, hướng dẫn của Hội cấp trên theo đúng quy định; 100% tổ chức Hội, cán bộ,  hội viên có bản đăng ký và thực hiện nghiêm túc, hiệu quả chuyên đề năm 2024 về “</w:t>
      </w:r>
      <w:r w:rsidRPr="00A416AC">
        <w:rPr>
          <w:rFonts w:ascii="Times New Roman" w:eastAsia="Times New Roman" w:hAnsi="Times New Roman" w:cs="Times New Roman"/>
          <w:i/>
          <w:iCs/>
          <w:color w:val="000000"/>
          <w:sz w:val="28"/>
          <w:szCs w:val="28"/>
        </w:rPr>
        <w:t>Đẩy mạnh học tập và làm theo tư tưởng, đạo đức, phong cách Hồ Chí Minh</w:t>
      </w:r>
      <w:r w:rsidRPr="00A416AC">
        <w:rPr>
          <w:rFonts w:ascii="Times New Roman" w:eastAsia="Times New Roman" w:hAnsi="Times New Roman" w:cs="Times New Roman"/>
          <w:color w:val="000000"/>
          <w:sz w:val="28"/>
          <w:szCs w:val="28"/>
        </w:rPr>
        <w:t xml:space="preserve">”. </w:t>
      </w:r>
      <w:proofErr w:type="gramStart"/>
      <w:r w:rsidRPr="00A416AC">
        <w:rPr>
          <w:rFonts w:ascii="Times New Roman" w:eastAsia="Times New Roman" w:hAnsi="Times New Roman" w:cs="Times New Roman"/>
          <w:color w:val="000000"/>
          <w:sz w:val="28"/>
          <w:szCs w:val="28"/>
        </w:rPr>
        <w:t>Hàng tháng, mỗi Hội CCB trực thuộc Tỉnh hội có từ 02- 04 tin, bài đăng trên Trang Thông tin điện tử Hội CCB tỉnh.</w:t>
      </w:r>
      <w:proofErr w:type="gramEnd"/>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2.</w:t>
      </w:r>
      <w:r w:rsidRPr="00A416AC">
        <w:rPr>
          <w:rFonts w:ascii="Times New Roman" w:eastAsia="Times New Roman" w:hAnsi="Times New Roman" w:cs="Times New Roman"/>
          <w:i/>
          <w:iCs/>
          <w:color w:val="000000"/>
          <w:sz w:val="28"/>
          <w:szCs w:val="28"/>
        </w:rPr>
        <w:t xml:space="preserve"> </w:t>
      </w:r>
      <w:r w:rsidRPr="00A416AC">
        <w:rPr>
          <w:rFonts w:ascii="Times New Roman" w:eastAsia="Times New Roman" w:hAnsi="Times New Roman" w:cs="Times New Roman"/>
          <w:color w:val="000000"/>
          <w:sz w:val="28"/>
          <w:szCs w:val="28"/>
        </w:rPr>
        <w:t>100% Hội CCB các cấp tổ chức thành công đại hội (hội nghị tổng kết) thi đua “Cựu chiến binh gương mẫu” giai đoạn 2019 – 2024, đúng kế hoạch, hướng dẫn của Hội CCB tỉnh.</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3.</w:t>
      </w:r>
      <w:r w:rsidRPr="00A416AC">
        <w:rPr>
          <w:rFonts w:ascii="Times New Roman" w:eastAsia="Times New Roman" w:hAnsi="Times New Roman" w:cs="Times New Roman"/>
          <w:color w:val="000000"/>
          <w:sz w:val="28"/>
          <w:szCs w:val="28"/>
        </w:rPr>
        <w:t xml:space="preserve"> Hội CCB huyện, thị xã, thành phố phối hợp với Trung tâm chính trị tổ chức ít nhất 01 lớp tập huấn cán bộ và tham gia đầy đủ các lớp tập huấn do Hội cấp trên triệu tập</w:t>
      </w:r>
      <w:r w:rsidRPr="00A416AC">
        <w:rPr>
          <w:rFonts w:ascii="Times New Roman" w:eastAsia="Times New Roman" w:hAnsi="Times New Roman" w:cs="Times New Roman"/>
          <w:b/>
          <w:bCs/>
          <w:color w:val="000000"/>
          <w:sz w:val="28"/>
          <w:szCs w:val="28"/>
        </w:rPr>
        <w:t>.</w:t>
      </w:r>
      <w:r w:rsidRPr="00A416AC">
        <w:rPr>
          <w:rFonts w:ascii="Times New Roman" w:eastAsia="Times New Roman" w:hAnsi="Times New Roman" w:cs="Times New Roman"/>
          <w:b/>
          <w:bCs/>
          <w:i/>
          <w:iCs/>
          <w:color w:val="000000"/>
          <w:sz w:val="28"/>
          <w:szCs w:val="28"/>
        </w:rPr>
        <w:t xml:space="preserve"> </w:t>
      </w:r>
      <w:r w:rsidRPr="00A416AC">
        <w:rPr>
          <w:rFonts w:ascii="Times New Roman" w:eastAsia="Times New Roman" w:hAnsi="Times New Roman" w:cs="Times New Roman"/>
          <w:color w:val="000000"/>
          <w:sz w:val="28"/>
          <w:szCs w:val="28"/>
        </w:rPr>
        <w:t>Phấn đấu 100% cán bộ được tập huấn, bồi dưỡng nghiệp vụ công tác Hội.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4.</w:t>
      </w:r>
      <w:r w:rsidRPr="00A416AC">
        <w:rPr>
          <w:rFonts w:ascii="Times New Roman" w:eastAsia="Times New Roman" w:hAnsi="Times New Roman" w:cs="Times New Roman"/>
          <w:color w:val="000000"/>
          <w:sz w:val="28"/>
          <w:szCs w:val="28"/>
        </w:rPr>
        <w:t xml:space="preserve"> Tuyên truyền, vận động kết nạp vào Hội từ 1.500 hội viên trở lên. </w:t>
      </w:r>
      <w:proofErr w:type="gramStart"/>
      <w:r w:rsidRPr="00A416AC">
        <w:rPr>
          <w:rFonts w:ascii="Times New Roman" w:eastAsia="Times New Roman" w:hAnsi="Times New Roman" w:cs="Times New Roman"/>
          <w:color w:val="000000"/>
          <w:sz w:val="28"/>
          <w:szCs w:val="28"/>
        </w:rPr>
        <w:t>100% Hội CCB các cấp thực hiện nghiêm túc quy định về công tác hành chính của Hội.</w:t>
      </w:r>
      <w:proofErr w:type="gramEnd"/>
      <w:r w:rsidRPr="00A416AC">
        <w:rPr>
          <w:rFonts w:ascii="Times New Roman" w:eastAsia="Times New Roman" w:hAnsi="Times New Roman" w:cs="Times New Roman"/>
          <w:color w:val="000000"/>
          <w:sz w:val="28"/>
          <w:szCs w:val="28"/>
        </w:rPr>
        <w:t xml:space="preserve"> Phấn đấu 100% tổ chức Hội, ban thường vụ, ban chấp hành các cấp hoàn thành tốt nhiệm vụ, trong đó có 20% tổ chức Hội, ban chấp hành, ban thường vụ hoàn thành xuất sắc nhiệm vụ; phấn đấu 95% cán bộ, hội viên hoàn thành tốt nhiệm vụ, trong đó 20% hoàn thành xuất sắc nhiệm vụ, trên 95% gia đình CCB đạt tiêu chuẩn “Gia đình văn hóa”.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5.</w:t>
      </w:r>
      <w:r w:rsidRPr="00A416AC">
        <w:rPr>
          <w:rFonts w:ascii="Times New Roman" w:eastAsia="Times New Roman" w:hAnsi="Times New Roman" w:cs="Times New Roman"/>
          <w:b/>
          <w:bCs/>
          <w:i/>
          <w:iCs/>
          <w:color w:val="000000"/>
          <w:sz w:val="28"/>
          <w:szCs w:val="28"/>
        </w:rPr>
        <w:t xml:space="preserve"> </w:t>
      </w:r>
      <w:r w:rsidRPr="00A416AC">
        <w:rPr>
          <w:rFonts w:ascii="Times New Roman" w:eastAsia="Times New Roman" w:hAnsi="Times New Roman" w:cs="Times New Roman"/>
          <w:color w:val="000000"/>
          <w:sz w:val="28"/>
          <w:szCs w:val="28"/>
        </w:rPr>
        <w:t>Các cấp Hội kiểm tra 50% trở lên, giám sát 100% tổ chức Hội trực thuộc về công tác Hội theo phân cấp; kiểm tra 100% tổ chức Hội về quản lý, sử dụng vốn vay, các loại quỹ Hội và hội viên có dấu hiệu vi phạm kỷ luật, pháp luật Nhà nước. Hội CCB tỉnh, Hội CCB cấp huyện chủ trì hoặc tham gia từ 01- 02 cuộc giám sát, phản biện xã hội do Mặt trận Tổ quốc cùng cấp tổ chức.</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lastRenderedPageBreak/>
        <w:t>6.</w:t>
      </w:r>
      <w:r w:rsidRPr="00A416AC">
        <w:rPr>
          <w:rFonts w:ascii="Times New Roman" w:eastAsia="Times New Roman" w:hAnsi="Times New Roman" w:cs="Times New Roman"/>
          <w:b/>
          <w:bCs/>
          <w:i/>
          <w:iCs/>
          <w:color w:val="000000"/>
          <w:sz w:val="28"/>
          <w:szCs w:val="28"/>
        </w:rPr>
        <w:t xml:space="preserve"> </w:t>
      </w:r>
      <w:r w:rsidRPr="00A416AC">
        <w:rPr>
          <w:rFonts w:ascii="Times New Roman" w:eastAsia="Times New Roman" w:hAnsi="Times New Roman" w:cs="Times New Roman"/>
          <w:color w:val="000000"/>
          <w:sz w:val="28"/>
          <w:szCs w:val="28"/>
        </w:rPr>
        <w:t xml:space="preserve">Phấn đấu giảm từ 7 % trở lên hộ CCB nghèo so với số hộ CCB nghèo toàn tỉnh. Vận động mỗi hội viên đóng góp 25.000 đồng trở để hỗ trợ hộ gia đình CCB nghèo làm nhà “Nghĩa tình đồng đội”, toàn tỉnh làm mới 30 nhà trở lên </w:t>
      </w:r>
      <w:r w:rsidRPr="00A416AC">
        <w:rPr>
          <w:rFonts w:ascii="Times New Roman" w:eastAsia="Times New Roman" w:hAnsi="Times New Roman" w:cs="Times New Roman"/>
          <w:i/>
          <w:iCs/>
          <w:color w:val="000000"/>
          <w:sz w:val="28"/>
          <w:szCs w:val="28"/>
        </w:rPr>
        <w:t>(trị giá mỗi nhà 40 triệu đồng trở lên),</w:t>
      </w:r>
      <w:r w:rsidRPr="00A416AC">
        <w:rPr>
          <w:rFonts w:ascii="Times New Roman" w:eastAsia="Times New Roman" w:hAnsi="Times New Roman" w:cs="Times New Roman"/>
          <w:color w:val="000000"/>
          <w:sz w:val="28"/>
          <w:szCs w:val="28"/>
        </w:rPr>
        <w:t xml:space="preserve"> hoặc mua trên 75 con bò sinh sản </w:t>
      </w:r>
      <w:r w:rsidRPr="00A416AC">
        <w:rPr>
          <w:rFonts w:ascii="Times New Roman" w:eastAsia="Times New Roman" w:hAnsi="Times New Roman" w:cs="Times New Roman"/>
          <w:i/>
          <w:iCs/>
          <w:color w:val="000000"/>
          <w:sz w:val="28"/>
          <w:szCs w:val="28"/>
        </w:rPr>
        <w:t>(trị giá mỗi con bò 15 triệu đồng trở lên)</w:t>
      </w:r>
      <w:r w:rsidRPr="00A416AC">
        <w:rPr>
          <w:rFonts w:ascii="Times New Roman" w:eastAsia="Times New Roman" w:hAnsi="Times New Roman" w:cs="Times New Roman"/>
          <w:color w:val="000000"/>
          <w:sz w:val="28"/>
          <w:szCs w:val="28"/>
        </w:rPr>
        <w:t xml:space="preserve">, hoặc hỗ trợ khác phù hợp với điều kiện thực tế của từng hộ hội viên nghèo. </w:t>
      </w:r>
      <w:proofErr w:type="gramStart"/>
      <w:r w:rsidRPr="00A416AC">
        <w:rPr>
          <w:rFonts w:ascii="Times New Roman" w:eastAsia="Times New Roman" w:hAnsi="Times New Roman" w:cs="Times New Roman"/>
          <w:color w:val="000000"/>
          <w:sz w:val="28"/>
          <w:szCs w:val="28"/>
        </w:rPr>
        <w:t>Vận động mỗi hội viên đóng góp 50.000 đồng trở lên để phát triển quỹ Nội bộ hội.</w:t>
      </w:r>
      <w:proofErr w:type="gramEnd"/>
      <w:r w:rsidRPr="00A416AC">
        <w:rPr>
          <w:rFonts w:ascii="Times New Roman" w:eastAsia="Times New Roman" w:hAnsi="Times New Roman" w:cs="Times New Roman"/>
          <w:color w:val="000000"/>
          <w:sz w:val="28"/>
          <w:szCs w:val="28"/>
        </w:rPr>
        <w:t xml:space="preserve"> Tổng </w:t>
      </w:r>
      <w:r w:rsidR="00AF61D3">
        <w:rPr>
          <w:rFonts w:ascii="Times New Roman" w:eastAsia="Times New Roman" w:hAnsi="Times New Roman" w:cs="Times New Roman"/>
          <w:color w:val="000000"/>
          <w:sz w:val="28"/>
          <w:szCs w:val="28"/>
        </w:rPr>
        <w:t xml:space="preserve">nợ quá hạn và nợ khoanh dưới </w:t>
      </w:r>
      <w:r w:rsidR="00AF61D3" w:rsidRPr="001A4C48">
        <w:rPr>
          <w:rFonts w:ascii="Times New Roman" w:eastAsia="Times New Roman" w:hAnsi="Times New Roman" w:cs="Times New Roman"/>
          <w:b/>
          <w:sz w:val="28"/>
          <w:szCs w:val="28"/>
        </w:rPr>
        <w:t>0</w:t>
      </w:r>
      <w:proofErr w:type="gramStart"/>
      <w:r w:rsidR="00AF61D3" w:rsidRPr="001A4C48">
        <w:rPr>
          <w:rFonts w:ascii="Times New Roman" w:eastAsia="Times New Roman" w:hAnsi="Times New Roman" w:cs="Times New Roman"/>
          <w:b/>
          <w:sz w:val="28"/>
          <w:szCs w:val="28"/>
        </w:rPr>
        <w:t>,03</w:t>
      </w:r>
      <w:proofErr w:type="gramEnd"/>
      <w:r w:rsidRPr="001A4C48">
        <w:rPr>
          <w:rFonts w:ascii="Times New Roman" w:eastAsia="Times New Roman" w:hAnsi="Times New Roman" w:cs="Times New Roman"/>
          <w:b/>
          <w:sz w:val="28"/>
          <w:szCs w:val="28"/>
        </w:rPr>
        <w:t>%</w:t>
      </w:r>
      <w:r w:rsidRPr="00A416AC">
        <w:rPr>
          <w:rFonts w:ascii="Times New Roman" w:eastAsia="Times New Roman" w:hAnsi="Times New Roman" w:cs="Times New Roman"/>
          <w:color w:val="000000"/>
          <w:sz w:val="28"/>
          <w:szCs w:val="28"/>
        </w:rPr>
        <w:t xml:space="preserve"> (mức quy định của Ngân hàng Chính sách xã hội năm 2024).</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 xml:space="preserve">7. </w:t>
      </w:r>
      <w:r w:rsidRPr="00A416AC">
        <w:rPr>
          <w:rFonts w:ascii="Times New Roman" w:eastAsia="Times New Roman" w:hAnsi="Times New Roman" w:cs="Times New Roman"/>
          <w:color w:val="000000"/>
          <w:sz w:val="28"/>
          <w:szCs w:val="28"/>
        </w:rPr>
        <w:t>Phấn đấu 100% tổ chức Hội từ huyện đến cơ sở ký kết và triển khai chương trình phối hợp với Ban An toàn giao thông cùng cấp về thực hiện cuộc vận động “</w:t>
      </w:r>
      <w:r w:rsidRPr="00A416AC">
        <w:rPr>
          <w:rFonts w:ascii="Times New Roman" w:eastAsia="Times New Roman" w:hAnsi="Times New Roman" w:cs="Times New Roman"/>
          <w:i/>
          <w:iCs/>
          <w:color w:val="000000"/>
          <w:sz w:val="28"/>
          <w:szCs w:val="28"/>
        </w:rPr>
        <w:t>Cựu chiến binh Việt Nam tham gia giữ gìn trật tự, an toàn giao thông và xây dựng văn hóa giao thông</w:t>
      </w:r>
      <w:r w:rsidRPr="00A416AC">
        <w:rPr>
          <w:rFonts w:ascii="Times New Roman" w:eastAsia="Times New Roman" w:hAnsi="Times New Roman" w:cs="Times New Roman"/>
          <w:color w:val="000000"/>
          <w:sz w:val="28"/>
          <w:szCs w:val="28"/>
        </w:rPr>
        <w:t>” trên địa bàn giai đoạn 2023 – 2028. 100% tổ chức Hội từ huyện đến cơ sở ký kết với ban chấp hành Đoàn Thanh niên cùng cấp và triển khai thực hiện chượng trình phối hợp “</w:t>
      </w:r>
      <w:r w:rsidRPr="00A416AC">
        <w:rPr>
          <w:rFonts w:ascii="Times New Roman" w:eastAsia="Times New Roman" w:hAnsi="Times New Roman" w:cs="Times New Roman"/>
          <w:i/>
          <w:iCs/>
          <w:color w:val="000000"/>
          <w:sz w:val="28"/>
          <w:szCs w:val="28"/>
        </w:rPr>
        <w:t>Tăng cường bồi dưỡng lý tưởng cách mạng, đồng hành với thanh niên khởi nghiệp, lập nghiệp, xung kích xây dựng và bảo vệ Tổ quốc</w:t>
      </w:r>
      <w:r w:rsidRPr="00A416AC">
        <w:rPr>
          <w:rFonts w:ascii="Times New Roman" w:eastAsia="Times New Roman" w:hAnsi="Times New Roman" w:cs="Times New Roman"/>
          <w:color w:val="000000"/>
          <w:sz w:val="28"/>
          <w:szCs w:val="28"/>
        </w:rPr>
        <w:t>” giai đoạn 2023 – 2028.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8.</w:t>
      </w:r>
      <w:r w:rsidRPr="00A416AC">
        <w:rPr>
          <w:rFonts w:ascii="Times New Roman" w:eastAsia="Times New Roman" w:hAnsi="Times New Roman" w:cs="Times New Roman"/>
          <w:b/>
          <w:bCs/>
          <w:i/>
          <w:iCs/>
          <w:color w:val="000000"/>
          <w:sz w:val="28"/>
          <w:szCs w:val="28"/>
        </w:rPr>
        <w:t xml:space="preserve"> </w:t>
      </w:r>
      <w:r w:rsidRPr="00A416AC">
        <w:rPr>
          <w:rFonts w:ascii="Times New Roman" w:eastAsia="Times New Roman" w:hAnsi="Times New Roman" w:cs="Times New Roman"/>
          <w:color w:val="000000"/>
          <w:sz w:val="28"/>
          <w:szCs w:val="28"/>
        </w:rPr>
        <w:t>Phấn đấu mỗi Hội CCB cấp xã có 01 sản phẩm hoặc một công trình; mỗi Hội CCB cấp huyện xây dựng đưa vào hoạt động hiệu quả : 01 mô hình CCB sản suất, kinh doanh giỏi; 01 công trình xây dựng nông thôn mới, đô thị văn minh; 01 mô hình CCB tham gia giữ gìn trật tự, an toàn giao thông lập thành tích chào mừng đại hội thi đua “</w:t>
      </w:r>
      <w:r w:rsidRPr="00A416AC">
        <w:rPr>
          <w:rFonts w:ascii="Times New Roman" w:eastAsia="Times New Roman" w:hAnsi="Times New Roman" w:cs="Times New Roman"/>
          <w:i/>
          <w:iCs/>
          <w:color w:val="000000"/>
          <w:sz w:val="28"/>
          <w:szCs w:val="28"/>
        </w:rPr>
        <w:t>Cựu chiến binh gương mẫu</w:t>
      </w:r>
      <w:r w:rsidRPr="00A416AC">
        <w:rPr>
          <w:rFonts w:ascii="Times New Roman" w:eastAsia="Times New Roman" w:hAnsi="Times New Roman" w:cs="Times New Roman"/>
          <w:color w:val="000000"/>
          <w:sz w:val="28"/>
          <w:szCs w:val="28"/>
        </w:rPr>
        <w:t>” của đơn vị giai đoạn 2019 – 2024, kỷ niệm 35 năm Ngày thành lập Hội CCB Việt Nam; 120 năm Ngày thành lập tỉnh Đắk Lắk và các ngày lễ, sự kiện trọng đại của đất nước, địa phương.</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III. NHIỆM VỤ VÀ GIẢI PHÁP CHÍNH</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1.</w:t>
      </w:r>
      <w:r w:rsidRPr="00A416AC">
        <w:rPr>
          <w:rFonts w:ascii="Times New Roman" w:eastAsia="Times New Roman" w:hAnsi="Times New Roman" w:cs="Times New Roman"/>
          <w:color w:val="000000"/>
          <w:sz w:val="28"/>
          <w:szCs w:val="28"/>
        </w:rPr>
        <w:t xml:space="preserve"> Ứng dụng công nghệ thông tin, đổi mới nội dung, hình thức, tổ chức cho cán bộ, hội viên thuộc quyền nghiên cứu, học tập, phổ biến, triển khai thực hiện đường lối, chủ trương của Đảng, chính sách, pháp luật của Nhà nước, các chủ trương của cấp ủy, chính quyền địa phương, Hội CCB cấp trên, Hội CCB đơn vị nhất là các văn bản: nghị quyết, chỉ thị, kết luận, dự án, kế hoạch, luật pháp, chuyên đề năm 2024 của Trung ương, địa phương biên soạn về học tập và làm theo tư tưởng, đạo đức, phong cách Hồ Chí Minh. Duy trì nề nếp, thực hiện tốt nhiệm vụ tham gia xây dựng, bảo vệ Đảng, chính quyền, chế độ xã hội chủ nghĩa, bảo vệ khối đại đoàn kết toàn dân tộc; chủ động đấu tranh làm thất bại âm mưu, thủ </w:t>
      </w:r>
      <w:proofErr w:type="gramStart"/>
      <w:r w:rsidRPr="00A416AC">
        <w:rPr>
          <w:rFonts w:ascii="Times New Roman" w:eastAsia="Times New Roman" w:hAnsi="Times New Roman" w:cs="Times New Roman"/>
          <w:color w:val="000000"/>
          <w:sz w:val="28"/>
          <w:szCs w:val="28"/>
        </w:rPr>
        <w:t>đoạn ”</w:t>
      </w:r>
      <w:proofErr w:type="gramEnd"/>
      <w:r w:rsidRPr="00A416AC">
        <w:rPr>
          <w:rFonts w:ascii="Times New Roman" w:eastAsia="Times New Roman" w:hAnsi="Times New Roman" w:cs="Times New Roman"/>
          <w:i/>
          <w:iCs/>
          <w:color w:val="000000"/>
          <w:sz w:val="28"/>
          <w:szCs w:val="28"/>
        </w:rPr>
        <w:t>diễn biến hòa bình”, bạo loạn lật đổ</w:t>
      </w:r>
      <w:r w:rsidRPr="00A416AC">
        <w:rPr>
          <w:rFonts w:ascii="Times New Roman" w:eastAsia="Times New Roman" w:hAnsi="Times New Roman" w:cs="Times New Roman"/>
          <w:color w:val="000000"/>
          <w:sz w:val="28"/>
          <w:szCs w:val="28"/>
        </w:rPr>
        <w:t xml:space="preserve"> các thế lực thù địch, bọn phản động, cơ hội chính trị. Tham gia giám sát việc thực hiện quy chế dân chủ ở cơ sở, chú trọng đấu tranh các biểu hiện tiêu cực, lãng phí, tham ô, tham nhũng trong hệ thống chính trị ở địa phương; tích cực phối hợp nâng cao chất lượng, số vụ hòa giải thành các vụ, việc tranh chấp ở khu dân cư</w:t>
      </w:r>
      <w:proofErr w:type="gramStart"/>
      <w:r w:rsidRPr="00A416AC">
        <w:rPr>
          <w:rFonts w:ascii="Times New Roman" w:eastAsia="Times New Roman" w:hAnsi="Times New Roman" w:cs="Times New Roman"/>
          <w:color w:val="000000"/>
          <w:sz w:val="28"/>
          <w:szCs w:val="28"/>
        </w:rPr>
        <w:t>, ”</w:t>
      </w:r>
      <w:proofErr w:type="gramEnd"/>
      <w:r w:rsidRPr="00A416AC">
        <w:rPr>
          <w:rFonts w:ascii="Times New Roman" w:eastAsia="Times New Roman" w:hAnsi="Times New Roman" w:cs="Times New Roman"/>
          <w:i/>
          <w:iCs/>
          <w:color w:val="000000"/>
          <w:sz w:val="28"/>
          <w:szCs w:val="28"/>
        </w:rPr>
        <w:t>điểm nóng</w:t>
      </w:r>
      <w:r w:rsidRPr="00A416AC">
        <w:rPr>
          <w:rFonts w:ascii="Times New Roman" w:eastAsia="Times New Roman" w:hAnsi="Times New Roman" w:cs="Times New Roman"/>
          <w:color w:val="000000"/>
          <w:sz w:val="28"/>
          <w:szCs w:val="28"/>
        </w:rPr>
        <w:t>” ở cơ sở.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lastRenderedPageBreak/>
        <w:t xml:space="preserve">2. </w:t>
      </w:r>
      <w:r w:rsidRPr="00A416AC">
        <w:rPr>
          <w:rFonts w:ascii="Times New Roman" w:eastAsia="Times New Roman" w:hAnsi="Times New Roman" w:cs="Times New Roman"/>
          <w:color w:val="000000"/>
          <w:sz w:val="28"/>
          <w:szCs w:val="28"/>
        </w:rPr>
        <w:t>Duy trì nề nếp tuyên truyền, thông báo tình hình thời sự địa phương, trong nước, quốc tế gắn với đổi mới, nâng cao chất lượng sinh hoạt Hội. Tăng cường bám sát cơ sở; tích cực, chủ động nắm, định hướng tư tưởng, hành động đối với cán bộ, hội viên có biểu hiện lệch lạc, dao động, tiêu cực về  tư tưởng chính trị, đạo đức, lối sống, không để xảy ra tình trạng ”</w:t>
      </w:r>
      <w:r w:rsidRPr="00A416AC">
        <w:rPr>
          <w:rFonts w:ascii="Times New Roman" w:eastAsia="Times New Roman" w:hAnsi="Times New Roman" w:cs="Times New Roman"/>
          <w:i/>
          <w:iCs/>
          <w:color w:val="000000"/>
          <w:sz w:val="28"/>
          <w:szCs w:val="28"/>
        </w:rPr>
        <w:t>tự diễn biến”, ”tự chuyển hóa</w:t>
      </w:r>
      <w:r w:rsidRPr="00A416AC">
        <w:rPr>
          <w:rFonts w:ascii="Times New Roman" w:eastAsia="Times New Roman" w:hAnsi="Times New Roman" w:cs="Times New Roman"/>
          <w:color w:val="000000"/>
          <w:sz w:val="28"/>
          <w:szCs w:val="28"/>
        </w:rPr>
        <w:t>” trong nội bộ đơn vị.</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xml:space="preserve">- Xây dựng sổ sách, ban hành đầy đủ các văn bản lãnh đạo, chỉ đạo, điều hành, tổ chức thực hiện, kiểm tra công tác TĐKT, phong trào thi đua ”cựu chiến binh gương mẫu” của đơn vị và cấp dưới. Duy trì thực hiện đúng quy định của Nhà nước, chính quyền địa phương, Hội cấp trên, cấp mình về công tác TĐKT, các phong trào thi đua, cuộc vận động do Trung ương, địa phương phát động; nâng cao vai trò, trách nhiệm, hiệu quả hoạt động của cụm trưởng, cụm phó, các cụm thi đua; định kỳ sơ, tổng kết công tác TĐKT, phong trào thi đua, kịp thời phát hiện, biểu dương, khen thưởng, nhân rộng gương </w:t>
      </w:r>
      <w:r w:rsidRPr="00A416AC">
        <w:rPr>
          <w:rFonts w:ascii="Times New Roman" w:eastAsia="Times New Roman" w:hAnsi="Times New Roman" w:cs="Times New Roman"/>
          <w:i/>
          <w:iCs/>
          <w:color w:val="000000"/>
          <w:sz w:val="28"/>
          <w:szCs w:val="28"/>
        </w:rPr>
        <w:t>''người tốt, việc tốt''</w:t>
      </w:r>
      <w:r w:rsidRPr="00A416AC">
        <w:rPr>
          <w:rFonts w:ascii="Times New Roman" w:eastAsia="Times New Roman" w:hAnsi="Times New Roman" w:cs="Times New Roman"/>
          <w:color w:val="000000"/>
          <w:sz w:val="28"/>
          <w:szCs w:val="28"/>
        </w:rPr>
        <w:t>, viết tin, bài về các tập thể tiên tiến, mô hình hoạt động hiệu quả của đơn vị đăng trên các phương tiện thông tin đại chúng Trung ương, địa phương, Cổng Thông tin điện tử CCB tỉnh.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Các cấp hội làm tốt công tác chuẩn bị và tổ chức thành công đại hội (hội nghị tổng kết) thi đua “Cựu chiến binh gương mẫu” giai đoạn 2019 – 2024 theo đúng kế hoạch, hướng dẫn của Hội CCB tỉnh, bảo đảm nội dung, thời gian, chất lượng và tạo sức lan tỏa rộng.</w:t>
      </w:r>
      <w:r w:rsidRPr="00A416AC">
        <w:rPr>
          <w:rFonts w:ascii="Times New Roman" w:eastAsia="Times New Roman" w:hAnsi="Times New Roman" w:cs="Times New Roman"/>
          <w:b/>
          <w:bCs/>
          <w:color w:val="000000"/>
          <w:sz w:val="28"/>
          <w:szCs w:val="28"/>
        </w:rPr>
        <w:t xml:space="preserve"> </w:t>
      </w:r>
      <w:r w:rsidRPr="00A416AC">
        <w:rPr>
          <w:rFonts w:ascii="Times New Roman" w:eastAsia="Times New Roman" w:hAnsi="Times New Roman" w:cs="Times New Roman"/>
          <w:color w:val="000000"/>
          <w:sz w:val="28"/>
          <w:szCs w:val="28"/>
        </w:rPr>
        <w:t>Nắm chắc số lượng cán bộ, hội viên CCB các đơn vị, làm tốt công tác tham mưu cho cấp ủy, tổ chức gặp mặt Cựu chiến binh tham gia kháng chiến chống Pháp gắn với kỷ niệm 70 năm Ngày chiến thắng Điện Biên Phủ (07/5/1954-07/5/2024).</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Phối hợp nắm, quản lý chặt chẽ nguồn phát triển hội viên trên địa bàn; làm tốt công tác tuyên truyền, vận động CCB, cựu quân nhân vào Hội, phát triển hội viên mới đạt và vượt chỉ tiêu được giao, bảo đảm đúng đối tượng, quy trình và chất lượng.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Duy trì thực hiện nề nếp, chế độ, quy trình kiểm tra, giám sát các tổ chức Hội thuộc quyền đạt chỉ tiêu; kịp thời chấn chỉnh, hướng dẫn khắc phục những thiếu sót, hạn chế đã chỉ ra sau kiểm tra. Chỉ đạo kịp thời việc củng cố, kiện toàn ban chấp hành các cấp Hội đủ số lượng, nâng cao chất lượng, thực hiện nghiêm túc nề nếp, chế độ, đổi mới phương thức sinh hoạt của ban chấp hành, ban thường vụ, Hội cơ sở, chi hội; nâng cao tính tiên phong, gương mẫu của ban chấp hành, ban thường vụ, chủ tịch, phó chủ tịch các cấp hội, chi hội trưởng trong thực hiện nhiệm vụ.</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Tham mưu cấp ủy, chính quyền giải quyết kịp thời chế độ phụ cấp cho cán bộ làm công tác Hội CCB.</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3.</w:t>
      </w:r>
      <w:r w:rsidRPr="00A416AC">
        <w:rPr>
          <w:rFonts w:ascii="Times New Roman" w:eastAsia="Times New Roman" w:hAnsi="Times New Roman" w:cs="Times New Roman"/>
          <w:color w:val="000000"/>
          <w:sz w:val="28"/>
          <w:szCs w:val="28"/>
        </w:rPr>
        <w:t xml:space="preserve"> Làm tốt công tác tuyên truyền, vận động cán bộ, hội viên đóng góp quỹ Hội và các quỹ do địa phương phát động; sử dụng có hiệu quả nguồn vốn vay, đẩy mạnh </w:t>
      </w:r>
      <w:r w:rsidRPr="00A416AC">
        <w:rPr>
          <w:rFonts w:ascii="Times New Roman" w:eastAsia="Times New Roman" w:hAnsi="Times New Roman" w:cs="Times New Roman"/>
          <w:color w:val="000000"/>
          <w:sz w:val="28"/>
          <w:szCs w:val="28"/>
        </w:rPr>
        <w:lastRenderedPageBreak/>
        <w:t>các hoạt động Nghĩa tình đồng đội, giúp nhau phát triển kinh tế, giảm nghèo bền vững theo tiêu chí đa chiều.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Tập trung chỉ đạo và xây dựng các mô hình, bảo đảm chỉ tiêu được giao theo đúng hướng dẫn của Hội CCB tỉnh; tiếp tục phát huy hiệu quả các mô hình đã triển khai; nhân rộng mô hình câu lạc bộ CCB tham gia bảo vệ môi trường; thường xuyên trao đổi, học tập kinh nghiệm, phổ biến, tham quan những cách làm hay, mô hình hiệu quả của các đơn vị trong cụm thi đua.</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4.</w:t>
      </w:r>
      <w:r w:rsidRPr="00A416AC">
        <w:rPr>
          <w:rFonts w:ascii="Times New Roman" w:eastAsia="Times New Roman" w:hAnsi="Times New Roman" w:cs="Times New Roman"/>
          <w:color w:val="000000"/>
          <w:sz w:val="28"/>
          <w:szCs w:val="28"/>
        </w:rPr>
        <w:t xml:space="preserve"> Hội CCB các đơn vị chủ động, tích cực trong các hoạt động phối hợp với Mặt trận Tổ quốc, cơ quan Quân sự, Công an, Đoàn thanh niên, Ban An toàn giao thông, Hội Doanh nhân CCB, Hội Nạn nhân chất độc da cam/Dioxin, Hội Khuyến học và các cơ quan, đoàn thể cùng cấp có liên quan trong thực hiện nhiệm vụ phát triển kinh tế - xã hội, đảm bảo quốc phòng, an ninh, giáo dục thế hệ trẻ, duy trì hoạt động câu lạc bộ Cựu quân nhân và Ban liên lạc Cựu quân nhân.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Căn cứ Nội dung phát động thi đua năm 2024 của Ban Thường vụ Hội CCB tỉnh, nghị quyết của ban chấp hành Hội đơn vị về nhiệm vụ công tác Hội năm 2024, ban thường vụ Hội CCB các đơn vị, cụm thi đua, cụ thể hóa mục tiêu, các chỉ tiêu, nhiệm vụ sát với tình hình, đặc điểm của đơn vị, cụm thi đua, tổ chức phát động và ký kết giao ước thi đua; định kỳ tiến hành kiểm tra, sơ, tổng kết theo hướng dẫn và quy định của Hội CCB cấp trên về công tác TĐKT. </w:t>
      </w:r>
    </w:p>
    <w:p w:rsid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xml:space="preserve">Hội đồng TĐKT, các ban, Văn phòng Hội CCB tỉnh theo dõi, kiểm tra, đôn đốc, tham mưu Ban Thường vụ, Lãnh đạo Hội CCB tỉnh hướng dẫn các đơn vị thực hiện. Ban Tuyên giáo, Phong trào tổng hợp, báo cáo kết quả công tác TĐKT, phong trào thi </w:t>
      </w:r>
      <w:proofErr w:type="gramStart"/>
      <w:r w:rsidRPr="00A416AC">
        <w:rPr>
          <w:rFonts w:ascii="Times New Roman" w:eastAsia="Times New Roman" w:hAnsi="Times New Roman" w:cs="Times New Roman"/>
          <w:color w:val="000000"/>
          <w:sz w:val="28"/>
          <w:szCs w:val="28"/>
        </w:rPr>
        <w:t>đua ”</w:t>
      </w:r>
      <w:proofErr w:type="gramEnd"/>
      <w:r w:rsidRPr="00A416AC">
        <w:rPr>
          <w:rFonts w:ascii="Times New Roman" w:eastAsia="Times New Roman" w:hAnsi="Times New Roman" w:cs="Times New Roman"/>
          <w:i/>
          <w:iCs/>
          <w:color w:val="000000"/>
          <w:sz w:val="28"/>
          <w:szCs w:val="28"/>
        </w:rPr>
        <w:t>Cựu chiến binh gương mẫu</w:t>
      </w:r>
      <w:r w:rsidRPr="00A416AC">
        <w:rPr>
          <w:rFonts w:ascii="Times New Roman" w:eastAsia="Times New Roman" w:hAnsi="Times New Roman" w:cs="Times New Roman"/>
          <w:color w:val="000000"/>
          <w:sz w:val="28"/>
          <w:szCs w:val="28"/>
        </w:rPr>
        <w:t>” theo nhiệm vụ được giao.</w:t>
      </w:r>
    </w:p>
    <w:p w:rsidR="00A416AC" w:rsidRPr="00A416AC" w:rsidRDefault="00A416AC" w:rsidP="00A416AC">
      <w:pPr>
        <w:spacing w:after="120" w:line="240" w:lineRule="auto"/>
        <w:ind w:left="567"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8"/>
          <w:szCs w:val="28"/>
        </w:rPr>
        <w:t xml:space="preserve">Ban Thường vụ Hội CCB tỉnh kêu gọi toàn thể cán bộ, hội viên CCB trong tỉnh tiếp tục phát huy bản </w:t>
      </w:r>
      <w:proofErr w:type="gramStart"/>
      <w:r w:rsidRPr="00A416AC">
        <w:rPr>
          <w:rFonts w:ascii="Times New Roman" w:eastAsia="Times New Roman" w:hAnsi="Times New Roman" w:cs="Times New Roman"/>
          <w:color w:val="000000"/>
          <w:sz w:val="28"/>
          <w:szCs w:val="28"/>
        </w:rPr>
        <w:t>chất ”</w:t>
      </w:r>
      <w:proofErr w:type="gramEnd"/>
      <w:r w:rsidRPr="00A416AC">
        <w:rPr>
          <w:rFonts w:ascii="Times New Roman" w:eastAsia="Times New Roman" w:hAnsi="Times New Roman" w:cs="Times New Roman"/>
          <w:i/>
          <w:iCs/>
          <w:color w:val="000000"/>
          <w:sz w:val="28"/>
          <w:szCs w:val="28"/>
        </w:rPr>
        <w:t>Bộ đội Cụ Hồ</w:t>
      </w:r>
      <w:r w:rsidRPr="00A416AC">
        <w:rPr>
          <w:rFonts w:ascii="Times New Roman" w:eastAsia="Times New Roman" w:hAnsi="Times New Roman" w:cs="Times New Roman"/>
          <w:color w:val="000000"/>
          <w:sz w:val="28"/>
          <w:szCs w:val="28"/>
        </w:rPr>
        <w:t>”, truyền thống Cựu chiến binh Việt Nam, ra sức thi đua khắc phục mọi khó khăn, thực hiện thắng lợi các mục tiêu, chỉ tiêu, nhiệm vụ, phấn đấu hoàn thành xuất sắc nhiệm vụ năm 2024./.                                         </w:t>
      </w:r>
    </w:p>
    <w:p w:rsidR="00A416AC" w:rsidRPr="00A416AC" w:rsidRDefault="00A416AC" w:rsidP="00A416AC">
      <w:pPr>
        <w:spacing w:after="0" w:line="240" w:lineRule="auto"/>
        <w:ind w:left="567"/>
        <w:rPr>
          <w:rFonts w:ascii="Times New Roman" w:eastAsia="Times New Roman" w:hAnsi="Times New Roman" w:cs="Times New Roman"/>
          <w:sz w:val="24"/>
          <w:szCs w:val="24"/>
        </w:rPr>
      </w:pPr>
    </w:p>
    <w:p w:rsidR="00A416AC" w:rsidRPr="00A416AC" w:rsidRDefault="00A416AC" w:rsidP="00A416AC">
      <w:pPr>
        <w:spacing w:after="0" w:line="240" w:lineRule="auto"/>
        <w:ind w:left="567"/>
        <w:jc w:val="both"/>
        <w:rPr>
          <w:rFonts w:ascii="Times New Roman" w:eastAsia="Times New Roman" w:hAnsi="Times New Roman" w:cs="Times New Roman"/>
          <w:sz w:val="24"/>
          <w:szCs w:val="24"/>
        </w:rPr>
      </w:pPr>
      <w:r w:rsidRPr="00A416AC">
        <w:rPr>
          <w:rFonts w:ascii="Times New Roman" w:eastAsia="Times New Roman" w:hAnsi="Times New Roman" w:cs="Times New Roman"/>
          <w:b/>
          <w:bCs/>
          <w:color w:val="000000"/>
          <w:sz w:val="28"/>
          <w:szCs w:val="28"/>
        </w:rPr>
        <w:t> </w:t>
      </w:r>
      <w:r w:rsidRPr="00A416AC">
        <w:rPr>
          <w:rFonts w:ascii="Times New Roman" w:eastAsia="Times New Roman" w:hAnsi="Times New Roman" w:cs="Times New Roman"/>
          <w:b/>
          <w:bCs/>
          <w:i/>
          <w:iCs/>
          <w:color w:val="000000"/>
          <w:sz w:val="24"/>
          <w:szCs w:val="24"/>
        </w:rPr>
        <w:t>Nơi nhận:                                 </w:t>
      </w:r>
      <w:r>
        <w:rPr>
          <w:rFonts w:ascii="Times New Roman" w:eastAsia="Times New Roman" w:hAnsi="Times New Roman" w:cs="Times New Roman"/>
          <w:b/>
          <w:bCs/>
          <w:i/>
          <w:iCs/>
          <w:color w:val="000000"/>
          <w:sz w:val="24"/>
          <w:szCs w:val="24"/>
        </w:rPr>
        <w:t xml:space="preserve">                                           </w:t>
      </w:r>
      <w:r w:rsidRPr="00A416AC">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Cs/>
          <w:color w:val="000000"/>
          <w:sz w:val="24"/>
          <w:szCs w:val="24"/>
        </w:rPr>
        <w:t>TM. BAN THƯỜNG VỤ</w:t>
      </w:r>
    </w:p>
    <w:p w:rsidR="00A416AC" w:rsidRPr="00A416AC" w:rsidRDefault="00A416AC" w:rsidP="00A416AC">
      <w:pPr>
        <w:spacing w:after="0" w:line="240" w:lineRule="auto"/>
        <w:ind w:right="85"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4"/>
          <w:szCs w:val="24"/>
        </w:rPr>
        <w:t xml:space="preserve">- Ban Tuyên giáo Hội CCB Việt Nam (báo cáo);                             </w:t>
      </w:r>
      <w:r w:rsidRPr="00A416AC">
        <w:rPr>
          <w:rFonts w:ascii="Times New Roman" w:eastAsia="Times New Roman" w:hAnsi="Times New Roman" w:cs="Times New Roman"/>
          <w:b/>
          <w:bCs/>
          <w:color w:val="000000"/>
          <w:sz w:val="24"/>
          <w:szCs w:val="24"/>
        </w:rPr>
        <w:t>CHỦ TỊCH</w:t>
      </w:r>
      <w:r w:rsidRPr="00A416AC">
        <w:rPr>
          <w:rFonts w:ascii="Times New Roman" w:eastAsia="Times New Roman" w:hAnsi="Times New Roman" w:cs="Times New Roman"/>
          <w:color w:val="000000"/>
          <w:sz w:val="24"/>
          <w:szCs w:val="24"/>
        </w:rPr>
        <w:t>       </w:t>
      </w:r>
    </w:p>
    <w:p w:rsidR="00A416AC" w:rsidRPr="00A416AC" w:rsidRDefault="00A416AC" w:rsidP="00A416AC">
      <w:pPr>
        <w:spacing w:after="0" w:line="240" w:lineRule="auto"/>
        <w:ind w:right="85" w:firstLine="567"/>
        <w:jc w:val="both"/>
        <w:rPr>
          <w:rFonts w:ascii="Times New Roman" w:eastAsia="Times New Roman" w:hAnsi="Times New Roman" w:cs="Times New Roman"/>
          <w:sz w:val="24"/>
          <w:szCs w:val="24"/>
        </w:rPr>
      </w:pPr>
      <w:r w:rsidRPr="00A416AC">
        <w:rPr>
          <w:rFonts w:ascii="Times New Roman" w:eastAsia="Times New Roman" w:hAnsi="Times New Roman" w:cs="Times New Roman"/>
          <w:color w:val="000000"/>
          <w:sz w:val="24"/>
          <w:szCs w:val="24"/>
        </w:rPr>
        <w:t>- Chủ tịch, Phó Chủ tịch Hội CCB tỉnh (chỉ đạo);    </w:t>
      </w:r>
      <w:r>
        <w:rPr>
          <w:rFonts w:ascii="Times New Roman" w:eastAsia="Times New Roman" w:hAnsi="Times New Roman" w:cs="Times New Roman"/>
          <w:color w:val="000000"/>
          <w:sz w:val="24"/>
          <w:szCs w:val="24"/>
        </w:rPr>
        <w:t xml:space="preserve"> </w:t>
      </w:r>
      <w:r w:rsidRPr="00A416AC">
        <w:rPr>
          <w:rFonts w:ascii="Times New Roman" w:eastAsia="Times New Roman" w:hAnsi="Times New Roman" w:cs="Times New Roman"/>
          <w:color w:val="000000"/>
          <w:sz w:val="24"/>
          <w:szCs w:val="24"/>
        </w:rPr>
        <w:t>             </w:t>
      </w:r>
    </w:p>
    <w:p w:rsidR="00A416AC" w:rsidRPr="001A4C48" w:rsidRDefault="00A416AC" w:rsidP="00A416AC">
      <w:pPr>
        <w:spacing w:after="0" w:line="240" w:lineRule="auto"/>
        <w:ind w:right="85" w:firstLine="567"/>
        <w:jc w:val="both"/>
        <w:rPr>
          <w:rFonts w:ascii="Times New Roman" w:eastAsia="Times New Roman" w:hAnsi="Times New Roman" w:cs="Times New Roman"/>
          <w:sz w:val="28"/>
          <w:szCs w:val="28"/>
        </w:rPr>
      </w:pPr>
      <w:r w:rsidRPr="00A416AC">
        <w:rPr>
          <w:rFonts w:ascii="Times New Roman" w:eastAsia="Times New Roman" w:hAnsi="Times New Roman" w:cs="Times New Roman"/>
          <w:color w:val="000000"/>
          <w:sz w:val="24"/>
          <w:szCs w:val="24"/>
        </w:rPr>
        <w:t>- Hội đồng TĐ-KT Hội CCB tỉnh (</w:t>
      </w:r>
      <w:proofErr w:type="gramStart"/>
      <w:r w:rsidRPr="00A416AC">
        <w:rPr>
          <w:rFonts w:ascii="Times New Roman" w:eastAsia="Times New Roman" w:hAnsi="Times New Roman" w:cs="Times New Roman"/>
          <w:color w:val="000000"/>
          <w:sz w:val="24"/>
          <w:szCs w:val="24"/>
        </w:rPr>
        <w:t>theo</w:t>
      </w:r>
      <w:proofErr w:type="gramEnd"/>
      <w:r w:rsidRPr="00A416AC">
        <w:rPr>
          <w:rFonts w:ascii="Times New Roman" w:eastAsia="Times New Roman" w:hAnsi="Times New Roman" w:cs="Times New Roman"/>
          <w:color w:val="000000"/>
          <w:sz w:val="24"/>
          <w:szCs w:val="24"/>
        </w:rPr>
        <w:t xml:space="preserve"> dõi);</w:t>
      </w:r>
      <w:r>
        <w:rPr>
          <w:rFonts w:ascii="Times New Roman" w:eastAsia="Times New Roman" w:hAnsi="Times New Roman" w:cs="Times New Roman"/>
          <w:color w:val="000000"/>
          <w:sz w:val="24"/>
          <w:szCs w:val="24"/>
        </w:rPr>
        <w:t xml:space="preserve"> </w:t>
      </w:r>
      <w:r w:rsidR="001A4C48">
        <w:rPr>
          <w:rFonts w:ascii="Times New Roman" w:eastAsia="Times New Roman" w:hAnsi="Times New Roman" w:cs="Times New Roman"/>
          <w:color w:val="000000"/>
          <w:sz w:val="24"/>
          <w:szCs w:val="24"/>
        </w:rPr>
        <w:t xml:space="preserve">                                      </w:t>
      </w:r>
      <w:r w:rsidR="001A4C48" w:rsidRPr="001A4C48">
        <w:rPr>
          <w:rFonts w:ascii="Times New Roman" w:eastAsia="Times New Roman" w:hAnsi="Times New Roman" w:cs="Times New Roman"/>
          <w:color w:val="000000"/>
          <w:sz w:val="28"/>
          <w:szCs w:val="28"/>
        </w:rPr>
        <w:t>(đã ký)</w:t>
      </w:r>
    </w:p>
    <w:p w:rsidR="00A416AC" w:rsidRDefault="00A416AC" w:rsidP="00A416AC">
      <w:pPr>
        <w:spacing w:after="0" w:line="240" w:lineRule="auto"/>
        <w:ind w:right="85" w:firstLine="567"/>
        <w:jc w:val="both"/>
        <w:rPr>
          <w:rFonts w:ascii="Times New Roman" w:eastAsia="Times New Roman" w:hAnsi="Times New Roman" w:cs="Times New Roman"/>
          <w:color w:val="000000"/>
          <w:sz w:val="24"/>
          <w:szCs w:val="24"/>
        </w:rPr>
      </w:pPr>
      <w:r w:rsidRPr="00A416AC">
        <w:rPr>
          <w:rFonts w:ascii="Times New Roman" w:eastAsia="Times New Roman" w:hAnsi="Times New Roman" w:cs="Times New Roman"/>
          <w:color w:val="000000"/>
          <w:sz w:val="24"/>
          <w:szCs w:val="24"/>
        </w:rPr>
        <w:t>- 17 đơn vị trực thuộc</w:t>
      </w:r>
      <w:r>
        <w:rPr>
          <w:rFonts w:ascii="Times New Roman" w:eastAsia="Times New Roman" w:hAnsi="Times New Roman" w:cs="Times New Roman"/>
          <w:color w:val="000000"/>
          <w:sz w:val="24"/>
          <w:szCs w:val="24"/>
        </w:rPr>
        <w:t xml:space="preserve"> (</w:t>
      </w:r>
      <w:r w:rsidRPr="00A416AC">
        <w:rPr>
          <w:rFonts w:ascii="Times New Roman" w:eastAsia="Times New Roman" w:hAnsi="Times New Roman" w:cs="Times New Roman"/>
          <w:color w:val="000000"/>
          <w:sz w:val="24"/>
          <w:szCs w:val="24"/>
        </w:rPr>
        <w:t>thực hiện);</w:t>
      </w:r>
      <w:r>
        <w:rPr>
          <w:rFonts w:ascii="Times New Roman" w:eastAsia="Times New Roman" w:hAnsi="Times New Roman" w:cs="Times New Roman"/>
          <w:color w:val="000000"/>
          <w:sz w:val="24"/>
          <w:szCs w:val="24"/>
        </w:rPr>
        <w:t xml:space="preserve"> </w:t>
      </w:r>
    </w:p>
    <w:p w:rsidR="00A416AC" w:rsidRPr="00A416AC" w:rsidRDefault="00A416AC" w:rsidP="00A416AC">
      <w:pPr>
        <w:spacing w:after="0" w:line="240" w:lineRule="auto"/>
        <w:ind w:right="85"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Các ban, Văn phòng (</w:t>
      </w:r>
      <w:r w:rsidRPr="00A416AC">
        <w:rPr>
          <w:rFonts w:ascii="Times New Roman" w:eastAsia="Times New Roman" w:hAnsi="Times New Roman" w:cs="Times New Roman"/>
          <w:color w:val="000000"/>
          <w:sz w:val="24"/>
          <w:szCs w:val="24"/>
        </w:rPr>
        <w:t>thực hiện);</w:t>
      </w:r>
      <w:r>
        <w:rPr>
          <w:rFonts w:ascii="Times New Roman" w:eastAsia="Times New Roman" w:hAnsi="Times New Roman" w:cs="Times New Roman"/>
          <w:sz w:val="24"/>
          <w:szCs w:val="24"/>
        </w:rPr>
        <w:t xml:space="preserve">  </w:t>
      </w:r>
    </w:p>
    <w:p w:rsidR="00A416AC" w:rsidRDefault="00A416AC" w:rsidP="00A416AC">
      <w:pPr>
        <w:spacing w:after="0" w:line="240" w:lineRule="auto"/>
        <w:ind w:right="85" w:firstLine="567"/>
        <w:jc w:val="both"/>
        <w:rPr>
          <w:rFonts w:ascii="Times New Roman" w:eastAsia="Times New Roman" w:hAnsi="Times New Roman" w:cs="Times New Roman"/>
          <w:b/>
          <w:bCs/>
          <w:color w:val="000000"/>
          <w:sz w:val="28"/>
          <w:szCs w:val="28"/>
        </w:rPr>
      </w:pPr>
      <w:r w:rsidRPr="00A416AC">
        <w:rPr>
          <w:rFonts w:ascii="Times New Roman" w:eastAsia="Times New Roman" w:hAnsi="Times New Roman" w:cs="Times New Roman"/>
          <w:color w:val="000000"/>
          <w:sz w:val="24"/>
          <w:szCs w:val="24"/>
        </w:rPr>
        <w:t>- Lưu VT, TGPT (26b, Hu).</w:t>
      </w:r>
      <w:r w:rsidRPr="00A416A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p>
    <w:p w:rsidR="00A416AC" w:rsidRPr="00A416AC" w:rsidRDefault="00065AC0" w:rsidP="00A416AC">
      <w:pPr>
        <w:spacing w:after="0" w:line="240" w:lineRule="auto"/>
        <w:ind w:right="85"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Rơ Lư</w:t>
      </w:r>
      <w:r w:rsidR="00A416AC">
        <w:rPr>
          <w:rFonts w:ascii="Times New Roman" w:eastAsia="Times New Roman" w:hAnsi="Times New Roman" w:cs="Times New Roman"/>
          <w:b/>
          <w:bCs/>
          <w:color w:val="000000"/>
          <w:sz w:val="28"/>
          <w:szCs w:val="28"/>
        </w:rPr>
        <w:t>k Bông</w:t>
      </w:r>
      <w:r w:rsidR="00A416AC" w:rsidRPr="00A416AC">
        <w:rPr>
          <w:rFonts w:ascii="Times New Roman" w:eastAsia="Times New Roman" w:hAnsi="Times New Roman" w:cs="Times New Roman"/>
          <w:b/>
          <w:bCs/>
          <w:color w:val="000000"/>
          <w:sz w:val="28"/>
          <w:szCs w:val="28"/>
        </w:rPr>
        <w:t> </w:t>
      </w:r>
      <w:r w:rsidR="00A416AC">
        <w:rPr>
          <w:rFonts w:ascii="Times New Roman" w:eastAsia="Times New Roman" w:hAnsi="Times New Roman" w:cs="Times New Roman"/>
          <w:b/>
          <w:bCs/>
          <w:color w:val="000000"/>
          <w:sz w:val="28"/>
          <w:szCs w:val="28"/>
        </w:rPr>
        <w:t xml:space="preserve"> </w:t>
      </w:r>
      <w:r w:rsidR="00A416AC" w:rsidRPr="00A416AC">
        <w:rPr>
          <w:rFonts w:ascii="Times New Roman" w:eastAsia="Times New Roman" w:hAnsi="Times New Roman" w:cs="Times New Roman"/>
          <w:b/>
          <w:bCs/>
          <w:color w:val="000000"/>
          <w:sz w:val="28"/>
          <w:szCs w:val="28"/>
        </w:rPr>
        <w:t xml:space="preserve">                      </w:t>
      </w:r>
      <w:r w:rsidR="00A416AC">
        <w:rPr>
          <w:rFonts w:ascii="Times New Roman" w:eastAsia="Times New Roman" w:hAnsi="Times New Roman" w:cs="Times New Roman"/>
          <w:b/>
          <w:bCs/>
          <w:color w:val="000000"/>
          <w:sz w:val="28"/>
          <w:szCs w:val="28"/>
        </w:rPr>
        <w:t xml:space="preserve">                           </w:t>
      </w:r>
      <w:r w:rsidR="00A416AC" w:rsidRPr="00A416AC">
        <w:rPr>
          <w:rFonts w:ascii="Times New Roman" w:eastAsia="Times New Roman" w:hAnsi="Times New Roman" w:cs="Times New Roman"/>
          <w:b/>
          <w:bCs/>
          <w:color w:val="000000"/>
          <w:sz w:val="28"/>
          <w:szCs w:val="28"/>
        </w:rPr>
        <w:t xml:space="preserve"> </w:t>
      </w:r>
    </w:p>
    <w:p w:rsidR="000B3A8D" w:rsidRDefault="000B3A8D"/>
    <w:sectPr w:rsidR="000B3A8D" w:rsidSect="00A416AC">
      <w:pgSz w:w="12240" w:h="15840"/>
      <w:pgMar w:top="1440" w:right="758"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416AC"/>
    <w:rsid w:val="00065AC0"/>
    <w:rsid w:val="000B3A8D"/>
    <w:rsid w:val="001A4C48"/>
    <w:rsid w:val="007138F1"/>
    <w:rsid w:val="00A416AC"/>
    <w:rsid w:val="00AF61D3"/>
    <w:rsid w:val="00CB4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416AC"/>
  </w:style>
  <w:style w:type="paragraph" w:styleId="ListParagraph">
    <w:name w:val="List Paragraph"/>
    <w:basedOn w:val="Normal"/>
    <w:uiPriority w:val="34"/>
    <w:qFormat/>
    <w:rsid w:val="00A416AC"/>
    <w:pPr>
      <w:ind w:left="720"/>
      <w:contextualSpacing/>
    </w:pPr>
  </w:style>
</w:styles>
</file>

<file path=word/webSettings.xml><?xml version="1.0" encoding="utf-8"?>
<w:webSettings xmlns:r="http://schemas.openxmlformats.org/officeDocument/2006/relationships" xmlns:w="http://schemas.openxmlformats.org/wordprocessingml/2006/main">
  <w:divs>
    <w:div w:id="1654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3</cp:revision>
  <dcterms:created xsi:type="dcterms:W3CDTF">2024-01-04T02:31:00Z</dcterms:created>
  <dcterms:modified xsi:type="dcterms:W3CDTF">2024-01-25T01:54:00Z</dcterms:modified>
</cp:coreProperties>
</file>